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8D6AC" w14:textId="77777777" w:rsidR="00C373D3" w:rsidRPr="006F6C14" w:rsidRDefault="00C373D3" w:rsidP="00C373D3">
      <w:pPr>
        <w:ind w:right="-426"/>
        <w:rPr>
          <w:b/>
          <w:bCs/>
          <w:color w:val="FF0000"/>
          <w:sz w:val="26"/>
          <w:rtl/>
        </w:rPr>
      </w:pPr>
    </w:p>
    <w:p w14:paraId="73033B19" w14:textId="77777777" w:rsidR="006844CF" w:rsidRPr="00510FC6" w:rsidRDefault="006844CF" w:rsidP="006844CF">
      <w:pPr>
        <w:spacing w:line="360" w:lineRule="auto"/>
        <w:jc w:val="center"/>
        <w:rPr>
          <w:rFonts w:asciiTheme="majorBidi" w:hAnsiTheme="majorBidi"/>
          <w:b/>
          <w:bCs/>
          <w:i/>
          <w:iCs/>
          <w:sz w:val="28"/>
          <w:szCs w:val="28"/>
          <w:u w:val="single"/>
          <w:rtl/>
        </w:rPr>
      </w:pPr>
      <w:r w:rsidRPr="00510FC6">
        <w:rPr>
          <w:rFonts w:asciiTheme="majorBidi" w:hAnsiTheme="majorBidi"/>
          <w:b/>
          <w:bCs/>
          <w:sz w:val="28"/>
          <w:szCs w:val="28"/>
          <w:u w:val="single"/>
          <w:rtl/>
        </w:rPr>
        <w:t xml:space="preserve">מכרז פומבי מס' 30/2018 </w:t>
      </w:r>
      <w:r w:rsidRPr="00510FC6">
        <w:rPr>
          <w:rFonts w:asciiTheme="majorBidi" w:hAnsiTheme="majorBidi" w:hint="eastAsia"/>
          <w:b/>
          <w:bCs/>
          <w:sz w:val="28"/>
          <w:szCs w:val="28"/>
          <w:u w:val="single"/>
          <w:rtl/>
        </w:rPr>
        <w:t>לקבלת</w:t>
      </w:r>
      <w:r w:rsidRPr="00510FC6">
        <w:rPr>
          <w:rFonts w:asciiTheme="majorBidi" w:hAnsiTheme="majorBidi"/>
          <w:b/>
          <w:bCs/>
          <w:sz w:val="28"/>
          <w:szCs w:val="28"/>
          <w:u w:val="single"/>
          <w:rtl/>
        </w:rPr>
        <w:t xml:space="preserve"> הצעות לפרויקטים בהתייעלות אנרגטית </w:t>
      </w:r>
      <w:r w:rsidRPr="00510FC6">
        <w:rPr>
          <w:rFonts w:asciiTheme="majorBidi" w:hAnsiTheme="majorBidi" w:hint="eastAsia"/>
          <w:b/>
          <w:bCs/>
          <w:sz w:val="28"/>
          <w:szCs w:val="28"/>
          <w:u w:val="single"/>
          <w:rtl/>
        </w:rPr>
        <w:t>לצרכני</w:t>
      </w:r>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אנרגיה</w:t>
      </w:r>
      <w:r w:rsidRPr="00510FC6">
        <w:rPr>
          <w:rFonts w:asciiTheme="majorBidi" w:hAnsiTheme="majorBidi"/>
          <w:b/>
          <w:bCs/>
          <w:sz w:val="28"/>
          <w:szCs w:val="28"/>
          <w:u w:val="single"/>
          <w:rtl/>
        </w:rPr>
        <w:t xml:space="preserve"> </w:t>
      </w:r>
      <w:proofErr w:type="spellStart"/>
      <w:r w:rsidRPr="00510FC6">
        <w:rPr>
          <w:rFonts w:asciiTheme="majorBidi" w:hAnsiTheme="majorBidi" w:hint="eastAsia"/>
          <w:b/>
          <w:bCs/>
          <w:sz w:val="28"/>
          <w:szCs w:val="28"/>
          <w:u w:val="single"/>
          <w:rtl/>
        </w:rPr>
        <w:t>בישובי</w:t>
      </w:r>
      <w:proofErr w:type="spellEnd"/>
      <w:r w:rsidRPr="00510FC6">
        <w:rPr>
          <w:rFonts w:asciiTheme="majorBidi" w:hAnsiTheme="majorBidi"/>
          <w:b/>
          <w:bCs/>
          <w:sz w:val="28"/>
          <w:szCs w:val="28"/>
          <w:u w:val="single"/>
          <w:rtl/>
        </w:rPr>
        <w:t xml:space="preserve"> </w:t>
      </w:r>
      <w:r w:rsidRPr="00510FC6">
        <w:rPr>
          <w:rFonts w:asciiTheme="majorBidi" w:hAnsiTheme="majorBidi" w:hint="eastAsia"/>
          <w:b/>
          <w:bCs/>
          <w:sz w:val="28"/>
          <w:szCs w:val="28"/>
          <w:u w:val="single"/>
          <w:rtl/>
        </w:rPr>
        <w:t>הדרום</w:t>
      </w:r>
      <w:r w:rsidRPr="00510FC6">
        <w:rPr>
          <w:rFonts w:asciiTheme="majorBidi" w:hAnsiTheme="majorBidi"/>
          <w:b/>
          <w:bCs/>
          <w:sz w:val="28"/>
          <w:szCs w:val="28"/>
          <w:u w:val="single"/>
          <w:rtl/>
        </w:rPr>
        <w:t xml:space="preserve"> במסגרת החלטת הממשלה מ</w:t>
      </w:r>
      <w:r w:rsidRPr="00510FC6">
        <w:rPr>
          <w:rFonts w:asciiTheme="majorBidi" w:hAnsiTheme="majorBidi" w:hint="eastAsia"/>
          <w:b/>
          <w:bCs/>
          <w:sz w:val="28"/>
          <w:szCs w:val="28"/>
          <w:u w:val="single"/>
          <w:rtl/>
        </w:rPr>
        <w:t>ספר</w:t>
      </w:r>
      <w:r w:rsidRPr="00510FC6">
        <w:rPr>
          <w:rFonts w:asciiTheme="majorBidi" w:hAnsiTheme="majorBidi"/>
          <w:b/>
          <w:bCs/>
          <w:sz w:val="28"/>
          <w:szCs w:val="28"/>
          <w:u w:val="single"/>
          <w:rtl/>
        </w:rPr>
        <w:t xml:space="preserve"> 2025 </w:t>
      </w:r>
    </w:p>
    <w:p w14:paraId="7602EC8C" w14:textId="77777777" w:rsidR="00A7099E" w:rsidRPr="00B1750C" w:rsidRDefault="00A7099E" w:rsidP="00A7099E">
      <w:pPr>
        <w:pStyle w:val="af"/>
        <w:spacing w:line="276" w:lineRule="auto"/>
        <w:ind w:left="360"/>
        <w:rPr>
          <w:rFonts w:ascii="Arial" w:hAnsi="Arial"/>
          <w:b/>
          <w:bCs/>
          <w:color w:val="FF0000"/>
          <w:u w:val="single"/>
          <w:rtl/>
        </w:rPr>
      </w:pPr>
    </w:p>
    <w:p w14:paraId="1DC4737B" w14:textId="119CD725" w:rsidR="006844CF" w:rsidRPr="00510FC6" w:rsidRDefault="006844CF" w:rsidP="006844CF">
      <w:pPr>
        <w:autoSpaceDE w:val="0"/>
        <w:autoSpaceDN w:val="0"/>
        <w:adjustRightInd w:val="0"/>
        <w:spacing w:line="360" w:lineRule="auto"/>
        <w:jc w:val="both"/>
        <w:rPr>
          <w:rFonts w:asciiTheme="majorBidi" w:hAnsiTheme="majorBidi"/>
          <w:szCs w:val="24"/>
          <w:highlight w:val="yellow"/>
          <w:rtl/>
        </w:rPr>
      </w:pPr>
      <w:r w:rsidRPr="00510FC6">
        <w:rPr>
          <w:rFonts w:asciiTheme="majorBidi" w:hAnsiTheme="majorBidi"/>
          <w:szCs w:val="24"/>
          <w:rtl/>
        </w:rPr>
        <w:t xml:space="preserve">משרד האנרגיה  באמצעות </w:t>
      </w:r>
      <w:r w:rsidRPr="00510FC6">
        <w:rPr>
          <w:rFonts w:asciiTheme="majorBidi" w:hAnsiTheme="majorBidi" w:hint="eastAsia"/>
          <w:b/>
          <w:bCs/>
          <w:szCs w:val="24"/>
          <w:rtl/>
        </w:rPr>
        <w:t>האגף</w:t>
      </w:r>
      <w:r w:rsidRPr="00510FC6">
        <w:rPr>
          <w:rFonts w:asciiTheme="majorBidi" w:hAnsiTheme="majorBidi"/>
          <w:b/>
          <w:bCs/>
          <w:szCs w:val="24"/>
          <w:rtl/>
        </w:rPr>
        <w:t xml:space="preserve"> </w:t>
      </w:r>
      <w:r w:rsidRPr="00510FC6">
        <w:rPr>
          <w:rFonts w:asciiTheme="majorBidi" w:hAnsiTheme="majorBidi" w:hint="eastAsia"/>
          <w:b/>
          <w:bCs/>
          <w:szCs w:val="24"/>
          <w:rtl/>
        </w:rPr>
        <w:t>לשימור</w:t>
      </w:r>
      <w:r w:rsidRPr="00510FC6">
        <w:rPr>
          <w:rFonts w:asciiTheme="majorBidi" w:hAnsiTheme="majorBidi"/>
          <w:b/>
          <w:bCs/>
          <w:szCs w:val="24"/>
          <w:rtl/>
        </w:rPr>
        <w:t xml:space="preserve"> </w:t>
      </w:r>
      <w:r w:rsidRPr="00510FC6">
        <w:rPr>
          <w:rFonts w:asciiTheme="majorBidi" w:hAnsiTheme="majorBidi" w:hint="eastAsia"/>
          <w:b/>
          <w:bCs/>
          <w:szCs w:val="24"/>
          <w:rtl/>
        </w:rPr>
        <w:t>אנרגיה</w:t>
      </w:r>
      <w:r w:rsidRPr="00510FC6">
        <w:rPr>
          <w:rFonts w:asciiTheme="majorBidi" w:hAnsiTheme="majorBidi"/>
          <w:b/>
          <w:bCs/>
          <w:szCs w:val="24"/>
          <w:rtl/>
        </w:rPr>
        <w:t xml:space="preserve"> </w:t>
      </w:r>
      <w:r w:rsidRPr="00510FC6">
        <w:rPr>
          <w:rFonts w:asciiTheme="majorBidi" w:hAnsiTheme="majorBidi"/>
          <w:szCs w:val="24"/>
          <w:rtl/>
        </w:rPr>
        <w:t xml:space="preserve">מפרסם בזאת מכרז </w:t>
      </w:r>
      <w:r w:rsidRPr="00510FC6">
        <w:rPr>
          <w:rFonts w:asciiTheme="majorBidi" w:hAnsiTheme="majorBidi" w:hint="eastAsia"/>
          <w:szCs w:val="24"/>
          <w:rtl/>
        </w:rPr>
        <w:t>לקבלת</w:t>
      </w:r>
      <w:r w:rsidRPr="00510FC6">
        <w:rPr>
          <w:rFonts w:asciiTheme="majorBidi" w:hAnsiTheme="majorBidi"/>
          <w:szCs w:val="24"/>
          <w:rtl/>
        </w:rPr>
        <w:t xml:space="preserve"> </w:t>
      </w:r>
      <w:r w:rsidRPr="00510FC6">
        <w:rPr>
          <w:rFonts w:asciiTheme="majorBidi" w:hAnsiTheme="majorBidi" w:hint="eastAsia"/>
          <w:szCs w:val="24"/>
          <w:rtl/>
        </w:rPr>
        <w:t>הצעות</w:t>
      </w:r>
      <w:r w:rsidRPr="00510FC6">
        <w:rPr>
          <w:rFonts w:asciiTheme="majorBidi" w:hAnsiTheme="majorBidi"/>
          <w:szCs w:val="24"/>
          <w:rtl/>
        </w:rPr>
        <w:t xml:space="preserve"> </w:t>
      </w:r>
      <w:r w:rsidRPr="00510FC6">
        <w:rPr>
          <w:rFonts w:asciiTheme="majorBidi" w:hAnsiTheme="majorBidi" w:hint="eastAsia"/>
          <w:szCs w:val="24"/>
          <w:rtl/>
        </w:rPr>
        <w:t>לפרויקטים</w:t>
      </w:r>
      <w:r w:rsidRPr="00510FC6">
        <w:rPr>
          <w:rFonts w:asciiTheme="majorBidi" w:hAnsiTheme="majorBidi"/>
          <w:szCs w:val="24"/>
          <w:rtl/>
        </w:rPr>
        <w:t xml:space="preserve"> </w:t>
      </w:r>
      <w:r w:rsidRPr="00510FC6">
        <w:rPr>
          <w:rFonts w:asciiTheme="majorBidi" w:hAnsiTheme="majorBidi" w:hint="eastAsia"/>
          <w:szCs w:val="24"/>
          <w:rtl/>
        </w:rPr>
        <w:t>בהתייעלות</w:t>
      </w:r>
      <w:r w:rsidRPr="00510FC6">
        <w:rPr>
          <w:rFonts w:asciiTheme="majorBidi" w:hAnsiTheme="majorBidi"/>
          <w:szCs w:val="24"/>
          <w:rtl/>
        </w:rPr>
        <w:t xml:space="preserve"> </w:t>
      </w:r>
      <w:r w:rsidRPr="00510FC6">
        <w:rPr>
          <w:rFonts w:asciiTheme="majorBidi" w:hAnsiTheme="majorBidi" w:hint="eastAsia"/>
          <w:szCs w:val="24"/>
          <w:rtl/>
        </w:rPr>
        <w:t>אנרגטית</w:t>
      </w:r>
      <w:r w:rsidRPr="00510FC6">
        <w:rPr>
          <w:rFonts w:asciiTheme="majorBidi" w:hAnsiTheme="majorBidi"/>
          <w:szCs w:val="24"/>
          <w:rtl/>
        </w:rPr>
        <w:t xml:space="preserve"> </w:t>
      </w:r>
      <w:r w:rsidRPr="00510FC6">
        <w:rPr>
          <w:rFonts w:asciiTheme="majorBidi" w:hAnsiTheme="majorBidi" w:hint="eastAsia"/>
          <w:szCs w:val="24"/>
          <w:rtl/>
        </w:rPr>
        <w:t>לצרכני</w:t>
      </w:r>
      <w:r w:rsidRPr="00510FC6">
        <w:rPr>
          <w:rFonts w:asciiTheme="majorBidi" w:hAnsiTheme="majorBidi"/>
          <w:szCs w:val="24"/>
          <w:rtl/>
        </w:rPr>
        <w:t xml:space="preserve"> </w:t>
      </w:r>
      <w:r w:rsidRPr="00510FC6">
        <w:rPr>
          <w:rFonts w:asciiTheme="majorBidi" w:hAnsiTheme="majorBidi" w:hint="eastAsia"/>
          <w:szCs w:val="24"/>
          <w:rtl/>
        </w:rPr>
        <w:t>אנרגיה</w:t>
      </w:r>
      <w:r w:rsidRPr="00510FC6">
        <w:rPr>
          <w:rFonts w:asciiTheme="majorBidi" w:hAnsiTheme="majorBidi"/>
          <w:szCs w:val="24"/>
          <w:rtl/>
        </w:rPr>
        <w:t xml:space="preserve"> </w:t>
      </w:r>
      <w:proofErr w:type="spellStart"/>
      <w:r w:rsidRPr="00510FC6">
        <w:rPr>
          <w:rFonts w:asciiTheme="majorBidi" w:hAnsiTheme="majorBidi" w:hint="eastAsia"/>
          <w:szCs w:val="24"/>
          <w:rtl/>
        </w:rPr>
        <w:t>בישובי</w:t>
      </w:r>
      <w:proofErr w:type="spellEnd"/>
      <w:r w:rsidRPr="00510FC6">
        <w:rPr>
          <w:rFonts w:asciiTheme="majorBidi" w:hAnsiTheme="majorBidi"/>
          <w:szCs w:val="24"/>
          <w:rtl/>
        </w:rPr>
        <w:t xml:space="preserve"> </w:t>
      </w:r>
      <w:r w:rsidRPr="00510FC6">
        <w:rPr>
          <w:rFonts w:asciiTheme="majorBidi" w:hAnsiTheme="majorBidi" w:hint="eastAsia"/>
          <w:szCs w:val="24"/>
          <w:rtl/>
        </w:rPr>
        <w:t>הדרום</w:t>
      </w:r>
      <w:r w:rsidRPr="00510FC6">
        <w:rPr>
          <w:rFonts w:asciiTheme="majorBidi" w:hAnsiTheme="majorBidi"/>
          <w:szCs w:val="24"/>
          <w:rtl/>
        </w:rPr>
        <w:t xml:space="preserve"> במסגרת החלטת הממשלה מס' 2025 והכול כמפורט במסמכי המכרז ובמפרט המקצועי</w:t>
      </w:r>
      <w:r>
        <w:rPr>
          <w:rFonts w:asciiTheme="majorBidi" w:hAnsiTheme="majorBidi" w:hint="cs"/>
          <w:szCs w:val="24"/>
          <w:rtl/>
        </w:rPr>
        <w:t>.</w:t>
      </w:r>
    </w:p>
    <w:p w14:paraId="148EEAE3" w14:textId="77777777" w:rsidR="006844CF" w:rsidRPr="00510FC6" w:rsidRDefault="006844CF" w:rsidP="006844CF">
      <w:pPr>
        <w:autoSpaceDE w:val="0"/>
        <w:autoSpaceDN w:val="0"/>
        <w:adjustRightInd w:val="0"/>
        <w:spacing w:line="360" w:lineRule="auto"/>
        <w:jc w:val="both"/>
        <w:rPr>
          <w:rFonts w:asciiTheme="majorBidi" w:hAnsiTheme="majorBidi"/>
          <w:b/>
          <w:bCs/>
          <w:szCs w:val="24"/>
          <w:u w:val="single"/>
          <w:rtl/>
        </w:rPr>
      </w:pPr>
    </w:p>
    <w:p w14:paraId="49D5B897" w14:textId="77777777" w:rsidR="006844CF" w:rsidRPr="00510FC6" w:rsidRDefault="006844CF" w:rsidP="006844CF">
      <w:pPr>
        <w:pStyle w:val="ad"/>
        <w:numPr>
          <w:ilvl w:val="0"/>
          <w:numId w:val="49"/>
        </w:numPr>
        <w:spacing w:line="360" w:lineRule="auto"/>
        <w:ind w:left="169"/>
        <w:jc w:val="both"/>
        <w:outlineLvl w:val="0"/>
        <w:rPr>
          <w:rFonts w:asciiTheme="majorBidi" w:hAnsiTheme="majorBidi"/>
          <w:b/>
          <w:bCs/>
          <w:sz w:val="28"/>
          <w:szCs w:val="28"/>
          <w:u w:val="single"/>
          <w:rtl/>
        </w:rPr>
      </w:pPr>
      <w:r w:rsidRPr="00510FC6">
        <w:rPr>
          <w:rFonts w:asciiTheme="majorBidi" w:hAnsiTheme="majorBidi"/>
          <w:b/>
          <w:bCs/>
          <w:sz w:val="28"/>
          <w:szCs w:val="28"/>
          <w:u w:val="single"/>
          <w:rtl/>
        </w:rPr>
        <w:t>כללי:</w:t>
      </w:r>
    </w:p>
    <w:p w14:paraId="2717668D" w14:textId="71A629CC" w:rsidR="006844CF" w:rsidRPr="00510FC6" w:rsidRDefault="006844CF" w:rsidP="006844CF">
      <w:pPr>
        <w:pStyle w:val="ad"/>
        <w:numPr>
          <w:ilvl w:val="1"/>
          <w:numId w:val="50"/>
        </w:numPr>
        <w:spacing w:line="360" w:lineRule="auto"/>
        <w:ind w:left="736" w:hanging="567"/>
        <w:jc w:val="both"/>
        <w:rPr>
          <w:rFonts w:asciiTheme="majorBidi" w:hAnsiTheme="majorBidi"/>
          <w:szCs w:val="24"/>
        </w:rPr>
      </w:pPr>
      <w:r w:rsidRPr="00510FC6">
        <w:rPr>
          <w:rFonts w:asciiTheme="majorBidi" w:hAnsiTheme="majorBidi"/>
          <w:szCs w:val="24"/>
          <w:rtl/>
        </w:rPr>
        <w:t xml:space="preserve">המשרד, באמצעות </w:t>
      </w:r>
      <w:r w:rsidRPr="00510FC6">
        <w:rPr>
          <w:rFonts w:asciiTheme="majorBidi" w:hAnsiTheme="majorBidi" w:hint="eastAsia"/>
          <w:szCs w:val="24"/>
          <w:rtl/>
        </w:rPr>
        <w:t>האגף</w:t>
      </w:r>
      <w:r w:rsidRPr="00510FC6">
        <w:rPr>
          <w:rFonts w:asciiTheme="majorBidi" w:hAnsiTheme="majorBidi"/>
          <w:szCs w:val="24"/>
          <w:rtl/>
        </w:rPr>
        <w:t xml:space="preserve">, מבקש לקבל הצעות </w:t>
      </w:r>
      <w:r w:rsidRPr="00510FC6">
        <w:rPr>
          <w:rFonts w:asciiTheme="majorBidi" w:hAnsiTheme="majorBidi" w:hint="eastAsia"/>
          <w:szCs w:val="24"/>
          <w:rtl/>
        </w:rPr>
        <w:t>לפרויקטים</w:t>
      </w:r>
      <w:r w:rsidRPr="00510FC6">
        <w:rPr>
          <w:rFonts w:asciiTheme="majorBidi" w:hAnsiTheme="majorBidi"/>
          <w:szCs w:val="24"/>
          <w:rtl/>
        </w:rPr>
        <w:t xml:space="preserve"> בהתייעלות אנרגטית ממוקדת טכנולוגיה לצ</w:t>
      </w:r>
      <w:r>
        <w:rPr>
          <w:rFonts w:asciiTheme="majorBidi" w:hAnsiTheme="majorBidi"/>
          <w:szCs w:val="24"/>
          <w:rtl/>
        </w:rPr>
        <w:t>רכני אנרגיה באזור יישובי הדרום</w:t>
      </w:r>
      <w:r>
        <w:rPr>
          <w:rFonts w:asciiTheme="majorBidi" w:hAnsiTheme="majorBidi" w:hint="cs"/>
          <w:szCs w:val="24"/>
          <w:rtl/>
        </w:rPr>
        <w:t>.</w:t>
      </w:r>
      <w:r w:rsidRPr="00510FC6">
        <w:rPr>
          <w:rFonts w:asciiTheme="majorBidi" w:hAnsiTheme="majorBidi"/>
          <w:szCs w:val="24"/>
          <w:rtl/>
        </w:rPr>
        <w:t xml:space="preserve"> </w:t>
      </w:r>
    </w:p>
    <w:p w14:paraId="47C60610" w14:textId="77777777" w:rsidR="006844CF" w:rsidRPr="00510FC6" w:rsidRDefault="006844CF" w:rsidP="006844CF">
      <w:pPr>
        <w:pStyle w:val="ad"/>
        <w:numPr>
          <w:ilvl w:val="1"/>
          <w:numId w:val="50"/>
        </w:numPr>
        <w:spacing w:line="360" w:lineRule="auto"/>
        <w:ind w:left="736" w:hanging="567"/>
        <w:jc w:val="both"/>
        <w:rPr>
          <w:rFonts w:asciiTheme="majorBidi" w:hAnsiTheme="majorBidi"/>
          <w:szCs w:val="24"/>
        </w:rPr>
      </w:pPr>
      <w:r w:rsidRPr="00510FC6">
        <w:rPr>
          <w:rFonts w:asciiTheme="majorBidi" w:hAnsiTheme="majorBidi"/>
          <w:szCs w:val="24"/>
          <w:rtl/>
        </w:rPr>
        <w:t xml:space="preserve">רשאים להגיש הצעות במכרז זה </w:t>
      </w:r>
      <w:r w:rsidRPr="00510FC6">
        <w:rPr>
          <w:rFonts w:asciiTheme="majorBidi" w:hAnsiTheme="majorBidi" w:hint="eastAsia"/>
          <w:szCs w:val="24"/>
          <w:rtl/>
        </w:rPr>
        <w:t>רשויות</w:t>
      </w:r>
      <w:r w:rsidRPr="00510FC6">
        <w:rPr>
          <w:rFonts w:asciiTheme="majorBidi" w:hAnsiTheme="majorBidi"/>
          <w:szCs w:val="24"/>
          <w:rtl/>
        </w:rPr>
        <w:t xml:space="preserve"> </w:t>
      </w:r>
      <w:r w:rsidRPr="00510FC6">
        <w:rPr>
          <w:rFonts w:asciiTheme="majorBidi" w:hAnsiTheme="majorBidi" w:hint="eastAsia"/>
          <w:szCs w:val="24"/>
          <w:rtl/>
        </w:rPr>
        <w:t>מקומיות</w:t>
      </w:r>
      <w:r w:rsidRPr="00510FC6">
        <w:rPr>
          <w:rFonts w:asciiTheme="majorBidi" w:hAnsiTheme="majorBidi"/>
          <w:szCs w:val="24"/>
          <w:rtl/>
        </w:rPr>
        <w:t xml:space="preserve"> </w:t>
      </w:r>
      <w:r w:rsidRPr="00510FC6">
        <w:rPr>
          <w:rFonts w:asciiTheme="majorBidi" w:hAnsiTheme="majorBidi" w:hint="eastAsia"/>
          <w:szCs w:val="24"/>
          <w:rtl/>
        </w:rPr>
        <w:t>מפעלי</w:t>
      </w:r>
      <w:r w:rsidRPr="00510FC6">
        <w:rPr>
          <w:rFonts w:asciiTheme="majorBidi" w:hAnsiTheme="majorBidi"/>
          <w:szCs w:val="24"/>
          <w:rtl/>
        </w:rPr>
        <w:t xml:space="preserve"> </w:t>
      </w:r>
      <w:r w:rsidRPr="00510FC6">
        <w:rPr>
          <w:rFonts w:asciiTheme="majorBidi" w:hAnsiTheme="majorBidi" w:hint="eastAsia"/>
          <w:szCs w:val="24"/>
          <w:rtl/>
        </w:rPr>
        <w:t>תעשייה</w:t>
      </w:r>
      <w:r w:rsidRPr="00510FC6">
        <w:rPr>
          <w:rFonts w:asciiTheme="majorBidi" w:hAnsiTheme="majorBidi"/>
          <w:szCs w:val="24"/>
          <w:rtl/>
        </w:rPr>
        <w:t xml:space="preserve"> </w:t>
      </w:r>
      <w:r w:rsidRPr="00510FC6">
        <w:rPr>
          <w:rFonts w:asciiTheme="majorBidi" w:hAnsiTheme="majorBidi" w:hint="eastAsia"/>
          <w:szCs w:val="24"/>
          <w:rtl/>
        </w:rPr>
        <w:t>ומבני</w:t>
      </w:r>
      <w:r w:rsidRPr="00510FC6">
        <w:rPr>
          <w:rFonts w:asciiTheme="majorBidi" w:hAnsiTheme="majorBidi"/>
          <w:szCs w:val="24"/>
          <w:rtl/>
        </w:rPr>
        <w:t xml:space="preserve"> </w:t>
      </w:r>
      <w:r w:rsidRPr="00510FC6">
        <w:rPr>
          <w:rFonts w:asciiTheme="majorBidi" w:hAnsiTheme="majorBidi" w:hint="eastAsia"/>
          <w:szCs w:val="24"/>
          <w:rtl/>
        </w:rPr>
        <w:t>מסחר</w:t>
      </w:r>
      <w:r w:rsidRPr="00510FC6">
        <w:rPr>
          <w:rFonts w:asciiTheme="majorBidi" w:hAnsiTheme="majorBidi"/>
          <w:szCs w:val="24"/>
          <w:rtl/>
        </w:rPr>
        <w:t xml:space="preserve">, הנכללים בהחלטת ממשלה מס' 2025 מיום 23.9.2014 סעיף 68, הממלאים אחר כל תנאי הסף של המכרז. </w:t>
      </w:r>
    </w:p>
    <w:p w14:paraId="12E381A9" w14:textId="77777777" w:rsidR="006844CF" w:rsidRPr="000C73EF" w:rsidRDefault="006844CF" w:rsidP="006844CF">
      <w:pPr>
        <w:spacing w:line="360" w:lineRule="auto"/>
        <w:ind w:left="169"/>
        <w:jc w:val="both"/>
        <w:rPr>
          <w:rFonts w:asciiTheme="majorBidi" w:hAnsiTheme="majorBidi"/>
          <w:szCs w:val="24"/>
        </w:rPr>
      </w:pPr>
      <w:r w:rsidRPr="00CF196E">
        <w:rPr>
          <w:rFonts w:asciiTheme="majorBidi" w:hAnsiTheme="majorBidi" w:hint="eastAsia"/>
          <w:szCs w:val="24"/>
          <w:rtl/>
        </w:rPr>
        <w:t>לצורך</w:t>
      </w:r>
      <w:r w:rsidRPr="00CF196E">
        <w:rPr>
          <w:rFonts w:asciiTheme="majorBidi" w:hAnsiTheme="majorBidi"/>
          <w:szCs w:val="24"/>
          <w:rtl/>
        </w:rPr>
        <w:t xml:space="preserve"> מכרז זה, "</w:t>
      </w:r>
      <w:r w:rsidRPr="00CF196E">
        <w:rPr>
          <w:rFonts w:asciiTheme="majorBidi" w:hAnsiTheme="majorBidi"/>
          <w:b/>
          <w:bCs/>
          <w:szCs w:val="24"/>
          <w:rtl/>
        </w:rPr>
        <w:t>ר</w:t>
      </w:r>
      <w:r w:rsidRPr="00CF196E">
        <w:rPr>
          <w:rFonts w:asciiTheme="majorBidi" w:hAnsiTheme="majorBidi" w:hint="eastAsia"/>
          <w:b/>
          <w:bCs/>
          <w:szCs w:val="24"/>
          <w:rtl/>
        </w:rPr>
        <w:t>שות</w:t>
      </w:r>
      <w:r w:rsidRPr="00CF196E">
        <w:rPr>
          <w:rFonts w:asciiTheme="majorBidi" w:hAnsiTheme="majorBidi"/>
          <w:b/>
          <w:bCs/>
          <w:szCs w:val="24"/>
          <w:rtl/>
        </w:rPr>
        <w:t xml:space="preserve"> </w:t>
      </w:r>
      <w:r w:rsidRPr="00CF196E">
        <w:rPr>
          <w:rFonts w:asciiTheme="majorBidi" w:hAnsiTheme="majorBidi" w:hint="eastAsia"/>
          <w:b/>
          <w:bCs/>
          <w:szCs w:val="24"/>
          <w:rtl/>
        </w:rPr>
        <w:t>מקומית</w:t>
      </w:r>
      <w:r w:rsidRPr="00CF196E">
        <w:rPr>
          <w:rFonts w:asciiTheme="majorBidi" w:hAnsiTheme="majorBidi"/>
          <w:szCs w:val="24"/>
          <w:rtl/>
        </w:rPr>
        <w:t xml:space="preserve">" – </w:t>
      </w:r>
      <w:proofErr w:type="spellStart"/>
      <w:r w:rsidRPr="00CF196E">
        <w:rPr>
          <w:rFonts w:asciiTheme="majorBidi" w:hAnsiTheme="majorBidi" w:hint="eastAsia"/>
          <w:szCs w:val="24"/>
          <w:rtl/>
        </w:rPr>
        <w:t>עיריה</w:t>
      </w:r>
      <w:proofErr w:type="spellEnd"/>
      <w:r w:rsidRPr="00AA7D93">
        <w:rPr>
          <w:rFonts w:asciiTheme="majorBidi" w:hAnsiTheme="majorBidi"/>
          <w:szCs w:val="24"/>
          <w:rtl/>
        </w:rPr>
        <w:t xml:space="preserve">, </w:t>
      </w:r>
      <w:r w:rsidRPr="00CF196E">
        <w:rPr>
          <w:rFonts w:asciiTheme="majorBidi" w:hAnsiTheme="majorBidi" w:hint="eastAsia"/>
          <w:szCs w:val="24"/>
          <w:rtl/>
        </w:rPr>
        <w:t>מועצה</w:t>
      </w:r>
      <w:r w:rsidRPr="00CF196E">
        <w:rPr>
          <w:rFonts w:asciiTheme="majorBidi" w:hAnsiTheme="majorBidi"/>
          <w:szCs w:val="24"/>
          <w:rtl/>
        </w:rPr>
        <w:t xml:space="preserve"> </w:t>
      </w:r>
      <w:r w:rsidRPr="00CF196E">
        <w:rPr>
          <w:rFonts w:asciiTheme="majorBidi" w:hAnsiTheme="majorBidi" w:hint="eastAsia"/>
          <w:szCs w:val="24"/>
          <w:rtl/>
        </w:rPr>
        <w:t>מקומית</w:t>
      </w:r>
      <w:r w:rsidRPr="00AA7D93">
        <w:rPr>
          <w:rFonts w:asciiTheme="majorBidi" w:hAnsiTheme="majorBidi"/>
          <w:szCs w:val="24"/>
          <w:rtl/>
        </w:rPr>
        <w:t xml:space="preserve"> או מועצה אזורית</w:t>
      </w:r>
      <w:r w:rsidRPr="00CF196E">
        <w:rPr>
          <w:rFonts w:asciiTheme="majorBidi" w:hAnsiTheme="majorBidi"/>
          <w:szCs w:val="24"/>
          <w:rtl/>
        </w:rPr>
        <w:t>;</w:t>
      </w:r>
    </w:p>
    <w:p w14:paraId="3CF1EECF" w14:textId="77777777" w:rsidR="006844CF" w:rsidRPr="00510FC6" w:rsidRDefault="006844CF" w:rsidP="006844CF">
      <w:pPr>
        <w:pStyle w:val="ad"/>
        <w:numPr>
          <w:ilvl w:val="1"/>
          <w:numId w:val="50"/>
        </w:numPr>
        <w:spacing w:line="360" w:lineRule="auto"/>
        <w:ind w:left="736" w:hanging="567"/>
        <w:jc w:val="both"/>
        <w:rPr>
          <w:rFonts w:asciiTheme="majorBidi" w:hAnsiTheme="majorBidi"/>
          <w:szCs w:val="24"/>
        </w:rPr>
      </w:pPr>
      <w:r w:rsidRPr="00510FC6">
        <w:rPr>
          <w:rFonts w:asciiTheme="majorBidi" w:hAnsiTheme="majorBidi" w:hint="eastAsia"/>
          <w:szCs w:val="24"/>
          <w:rtl/>
        </w:rPr>
        <w:t>בהתאם</w:t>
      </w:r>
      <w:r w:rsidRPr="00510FC6">
        <w:rPr>
          <w:rFonts w:asciiTheme="majorBidi" w:hAnsiTheme="majorBidi"/>
          <w:szCs w:val="24"/>
          <w:rtl/>
        </w:rPr>
        <w:t xml:space="preserve"> </w:t>
      </w:r>
      <w:r>
        <w:rPr>
          <w:rFonts w:asciiTheme="majorBidi" w:hAnsiTheme="majorBidi" w:hint="cs"/>
          <w:szCs w:val="24"/>
          <w:rtl/>
        </w:rPr>
        <w:t>ל</w:t>
      </w:r>
      <w:r w:rsidRPr="00510FC6">
        <w:rPr>
          <w:rFonts w:asciiTheme="majorBidi" w:hAnsiTheme="majorBidi" w:hint="eastAsia"/>
          <w:szCs w:val="24"/>
          <w:rtl/>
        </w:rPr>
        <w:t>החלטת</w:t>
      </w:r>
      <w:r w:rsidRPr="00510FC6">
        <w:rPr>
          <w:rFonts w:asciiTheme="majorBidi" w:hAnsiTheme="majorBidi"/>
          <w:szCs w:val="24"/>
          <w:rtl/>
        </w:rPr>
        <w:t xml:space="preserve"> </w:t>
      </w:r>
      <w:r w:rsidRPr="00510FC6">
        <w:rPr>
          <w:rFonts w:asciiTheme="majorBidi" w:hAnsiTheme="majorBidi" w:hint="eastAsia"/>
          <w:szCs w:val="24"/>
          <w:rtl/>
        </w:rPr>
        <w:t>הממשלה</w:t>
      </w:r>
      <w:r w:rsidRPr="00510FC6">
        <w:rPr>
          <w:rFonts w:asciiTheme="majorBidi" w:hAnsiTheme="majorBidi"/>
          <w:szCs w:val="24"/>
          <w:rtl/>
        </w:rPr>
        <w:t xml:space="preserve"> </w:t>
      </w:r>
      <w:r w:rsidRPr="00510FC6">
        <w:rPr>
          <w:rFonts w:asciiTheme="majorBidi" w:hAnsiTheme="majorBidi" w:hint="eastAsia"/>
          <w:szCs w:val="24"/>
          <w:rtl/>
        </w:rPr>
        <w:t>לעיל</w:t>
      </w:r>
      <w:r w:rsidRPr="00510FC6">
        <w:rPr>
          <w:rFonts w:asciiTheme="majorBidi" w:hAnsiTheme="majorBidi"/>
          <w:szCs w:val="24"/>
          <w:rtl/>
        </w:rPr>
        <w:t xml:space="preserve">, </w:t>
      </w:r>
      <w:r w:rsidRPr="00510FC6">
        <w:rPr>
          <w:rFonts w:asciiTheme="majorBidi" w:hAnsiTheme="majorBidi" w:hint="eastAsia"/>
          <w:szCs w:val="24"/>
          <w:rtl/>
        </w:rPr>
        <w:t>רשויות</w:t>
      </w:r>
      <w:r w:rsidRPr="00510FC6">
        <w:rPr>
          <w:rFonts w:asciiTheme="majorBidi" w:hAnsiTheme="majorBidi"/>
          <w:szCs w:val="24"/>
          <w:rtl/>
        </w:rPr>
        <w:t xml:space="preserve"> </w:t>
      </w:r>
      <w:r w:rsidRPr="00510FC6">
        <w:rPr>
          <w:rFonts w:asciiTheme="majorBidi" w:hAnsiTheme="majorBidi" w:hint="eastAsia"/>
          <w:szCs w:val="24"/>
          <w:rtl/>
        </w:rPr>
        <w:t>מקומיות</w:t>
      </w:r>
      <w:r w:rsidRPr="00510FC6">
        <w:rPr>
          <w:rFonts w:asciiTheme="majorBidi" w:hAnsiTheme="majorBidi"/>
          <w:szCs w:val="24"/>
          <w:rtl/>
        </w:rPr>
        <w:t xml:space="preserve"> </w:t>
      </w:r>
      <w:r w:rsidRPr="00510FC6">
        <w:rPr>
          <w:rFonts w:asciiTheme="majorBidi" w:hAnsiTheme="majorBidi" w:hint="eastAsia"/>
          <w:szCs w:val="24"/>
          <w:rtl/>
        </w:rPr>
        <w:t>המסווגות</w:t>
      </w:r>
      <w:r w:rsidRPr="00510FC6">
        <w:rPr>
          <w:rFonts w:asciiTheme="majorBidi" w:hAnsiTheme="majorBidi"/>
          <w:szCs w:val="24"/>
          <w:rtl/>
        </w:rPr>
        <w:t xml:space="preserve"> </w:t>
      </w:r>
      <w:r w:rsidRPr="00510FC6">
        <w:rPr>
          <w:rFonts w:asciiTheme="majorBidi" w:hAnsiTheme="majorBidi" w:hint="eastAsia"/>
          <w:szCs w:val="24"/>
          <w:rtl/>
        </w:rPr>
        <w:t>באשכולות</w:t>
      </w:r>
      <w:r w:rsidRPr="00510FC6">
        <w:rPr>
          <w:rFonts w:asciiTheme="majorBidi" w:hAnsiTheme="majorBidi"/>
          <w:szCs w:val="24"/>
          <w:rtl/>
        </w:rPr>
        <w:t xml:space="preserve"> 1-4 </w:t>
      </w:r>
      <w:r w:rsidRPr="00510FC6">
        <w:rPr>
          <w:rFonts w:asciiTheme="majorBidi" w:hAnsiTheme="majorBidi" w:hint="eastAsia"/>
          <w:szCs w:val="24"/>
          <w:rtl/>
        </w:rPr>
        <w:t>בהתאם</w:t>
      </w:r>
      <w:r w:rsidRPr="00510FC6">
        <w:rPr>
          <w:rFonts w:asciiTheme="majorBidi" w:hAnsiTheme="majorBidi"/>
          <w:szCs w:val="24"/>
          <w:rtl/>
        </w:rPr>
        <w:t xml:space="preserve"> </w:t>
      </w:r>
      <w:r w:rsidRPr="00510FC6">
        <w:rPr>
          <w:rFonts w:asciiTheme="majorBidi" w:hAnsiTheme="majorBidi" w:hint="eastAsia"/>
          <w:szCs w:val="24"/>
          <w:rtl/>
        </w:rPr>
        <w:t>למדד</w:t>
      </w:r>
      <w:r w:rsidRPr="00510FC6">
        <w:rPr>
          <w:rFonts w:asciiTheme="majorBidi" w:hAnsiTheme="majorBidi"/>
          <w:szCs w:val="24"/>
          <w:rtl/>
        </w:rPr>
        <w:t xml:space="preserve"> </w:t>
      </w:r>
      <w:r w:rsidRPr="00510FC6">
        <w:rPr>
          <w:rFonts w:asciiTheme="majorBidi" w:hAnsiTheme="majorBidi" w:hint="eastAsia"/>
          <w:szCs w:val="24"/>
          <w:rtl/>
        </w:rPr>
        <w:t>הכלכלי</w:t>
      </w:r>
      <w:r w:rsidRPr="00510FC6">
        <w:rPr>
          <w:rFonts w:asciiTheme="majorBidi" w:hAnsiTheme="majorBidi"/>
          <w:szCs w:val="24"/>
          <w:rtl/>
        </w:rPr>
        <w:t xml:space="preserve">-חברתי </w:t>
      </w:r>
      <w:r w:rsidRPr="00510FC6">
        <w:rPr>
          <w:rFonts w:asciiTheme="majorBidi" w:hAnsiTheme="majorBidi" w:hint="eastAsia"/>
          <w:szCs w:val="24"/>
          <w:rtl/>
        </w:rPr>
        <w:t>של</w:t>
      </w:r>
      <w:r w:rsidRPr="00510FC6">
        <w:rPr>
          <w:rFonts w:asciiTheme="majorBidi" w:hAnsiTheme="majorBidi"/>
          <w:szCs w:val="24"/>
          <w:rtl/>
        </w:rPr>
        <w:t xml:space="preserve"> </w:t>
      </w:r>
      <w:proofErr w:type="spellStart"/>
      <w:r w:rsidRPr="00510FC6">
        <w:rPr>
          <w:rFonts w:asciiTheme="majorBidi" w:hAnsiTheme="majorBidi" w:hint="eastAsia"/>
          <w:szCs w:val="24"/>
          <w:rtl/>
        </w:rPr>
        <w:t>הלמ</w:t>
      </w:r>
      <w:r w:rsidRPr="00510FC6">
        <w:rPr>
          <w:rFonts w:asciiTheme="majorBidi" w:hAnsiTheme="majorBidi"/>
          <w:szCs w:val="24"/>
          <w:rtl/>
        </w:rPr>
        <w:t>"ס</w:t>
      </w:r>
      <w:proofErr w:type="spellEnd"/>
      <w:r w:rsidRPr="00510FC6">
        <w:rPr>
          <w:rFonts w:asciiTheme="majorBidi" w:hAnsiTheme="majorBidi"/>
          <w:szCs w:val="24"/>
          <w:rtl/>
        </w:rPr>
        <w:t xml:space="preserve">, </w:t>
      </w:r>
      <w:r w:rsidRPr="00510FC6">
        <w:rPr>
          <w:rFonts w:asciiTheme="majorBidi" w:hAnsiTheme="majorBidi" w:hint="eastAsia"/>
          <w:szCs w:val="24"/>
          <w:rtl/>
        </w:rPr>
        <w:t>יהיו</w:t>
      </w:r>
      <w:r w:rsidRPr="00510FC6">
        <w:rPr>
          <w:rFonts w:asciiTheme="majorBidi" w:hAnsiTheme="majorBidi"/>
          <w:szCs w:val="24"/>
          <w:rtl/>
        </w:rPr>
        <w:t xml:space="preserve"> </w:t>
      </w:r>
      <w:r w:rsidRPr="00510FC6">
        <w:rPr>
          <w:rFonts w:asciiTheme="majorBidi" w:hAnsiTheme="majorBidi" w:hint="eastAsia"/>
          <w:szCs w:val="24"/>
          <w:rtl/>
        </w:rPr>
        <w:t>זכאיות</w:t>
      </w:r>
      <w:r w:rsidRPr="00510FC6">
        <w:rPr>
          <w:rFonts w:asciiTheme="majorBidi" w:hAnsiTheme="majorBidi"/>
          <w:szCs w:val="24"/>
          <w:rtl/>
        </w:rPr>
        <w:t xml:space="preserve"> </w:t>
      </w:r>
      <w:r w:rsidRPr="00510FC6">
        <w:rPr>
          <w:rFonts w:asciiTheme="majorBidi" w:hAnsiTheme="majorBidi" w:hint="eastAsia"/>
          <w:szCs w:val="24"/>
          <w:rtl/>
        </w:rPr>
        <w:t>למענק</w:t>
      </w:r>
      <w:r w:rsidRPr="00510FC6">
        <w:rPr>
          <w:rFonts w:asciiTheme="majorBidi" w:hAnsiTheme="majorBidi"/>
          <w:szCs w:val="24"/>
          <w:rtl/>
        </w:rPr>
        <w:t xml:space="preserve"> </w:t>
      </w:r>
      <w:r w:rsidRPr="00510FC6">
        <w:rPr>
          <w:rFonts w:asciiTheme="majorBidi" w:hAnsiTheme="majorBidi" w:hint="eastAsia"/>
          <w:szCs w:val="24"/>
          <w:rtl/>
        </w:rPr>
        <w:t>מוגדל</w:t>
      </w:r>
      <w:r w:rsidRPr="00510FC6">
        <w:rPr>
          <w:rFonts w:asciiTheme="majorBidi" w:hAnsiTheme="majorBidi"/>
          <w:szCs w:val="24"/>
          <w:rtl/>
        </w:rPr>
        <w:t xml:space="preserve">, </w:t>
      </w:r>
      <w:r w:rsidRPr="00510FC6">
        <w:rPr>
          <w:rFonts w:asciiTheme="majorBidi" w:hAnsiTheme="majorBidi" w:hint="eastAsia"/>
          <w:szCs w:val="24"/>
          <w:rtl/>
        </w:rPr>
        <w:t>ראו</w:t>
      </w:r>
      <w:r w:rsidRPr="00510FC6">
        <w:rPr>
          <w:rFonts w:asciiTheme="majorBidi" w:hAnsiTheme="majorBidi"/>
          <w:szCs w:val="24"/>
          <w:rtl/>
        </w:rPr>
        <w:t xml:space="preserve"> </w:t>
      </w:r>
      <w:r w:rsidRPr="00510FC6">
        <w:rPr>
          <w:rFonts w:asciiTheme="majorBidi" w:hAnsiTheme="majorBidi" w:hint="eastAsia"/>
          <w:szCs w:val="24"/>
          <w:rtl/>
        </w:rPr>
        <w:t>סעיף</w:t>
      </w:r>
      <w:r w:rsidRPr="00510FC6">
        <w:rPr>
          <w:rFonts w:asciiTheme="majorBidi" w:hAnsiTheme="majorBidi"/>
          <w:szCs w:val="24"/>
          <w:rtl/>
        </w:rPr>
        <w:t xml:space="preserve"> 6.2.</w:t>
      </w:r>
    </w:p>
    <w:p w14:paraId="286360CE" w14:textId="77777777" w:rsidR="006844CF" w:rsidRPr="00510FC6" w:rsidRDefault="006844CF" w:rsidP="006844CF">
      <w:pPr>
        <w:pStyle w:val="ad"/>
        <w:numPr>
          <w:ilvl w:val="1"/>
          <w:numId w:val="50"/>
        </w:numPr>
        <w:spacing w:line="360" w:lineRule="auto"/>
        <w:ind w:left="736" w:hanging="567"/>
        <w:jc w:val="both"/>
        <w:rPr>
          <w:rFonts w:asciiTheme="majorBidi" w:hAnsiTheme="majorBidi"/>
          <w:szCs w:val="24"/>
        </w:rPr>
      </w:pPr>
      <w:r w:rsidRPr="00510FC6">
        <w:rPr>
          <w:rFonts w:asciiTheme="majorBidi" w:hAnsiTheme="majorBidi" w:hint="eastAsia"/>
          <w:szCs w:val="24"/>
          <w:rtl/>
        </w:rPr>
        <w:t>המציע</w:t>
      </w:r>
      <w:r w:rsidRPr="00510FC6">
        <w:rPr>
          <w:rFonts w:asciiTheme="majorBidi" w:hAnsiTheme="majorBidi"/>
          <w:szCs w:val="24"/>
          <w:rtl/>
        </w:rPr>
        <w:t xml:space="preserve"> אינו בבעלות ממשלתית, מלאה או חלקית.</w:t>
      </w:r>
    </w:p>
    <w:p w14:paraId="07857E01" w14:textId="77777777" w:rsidR="006844CF" w:rsidRPr="00510FC6" w:rsidRDefault="006844CF" w:rsidP="006844CF">
      <w:pPr>
        <w:pStyle w:val="ad"/>
        <w:numPr>
          <w:ilvl w:val="1"/>
          <w:numId w:val="50"/>
        </w:numPr>
        <w:spacing w:line="360" w:lineRule="auto"/>
        <w:ind w:left="736" w:hanging="567"/>
        <w:jc w:val="both"/>
        <w:rPr>
          <w:rFonts w:asciiTheme="majorBidi" w:hAnsiTheme="majorBidi"/>
          <w:szCs w:val="24"/>
        </w:rPr>
      </w:pPr>
      <w:r w:rsidRPr="00510FC6">
        <w:rPr>
          <w:rFonts w:asciiTheme="majorBidi" w:hAnsiTheme="majorBidi" w:hint="eastAsia"/>
          <w:szCs w:val="24"/>
          <w:rtl/>
        </w:rPr>
        <w:t>מציע</w:t>
      </w:r>
      <w:r w:rsidRPr="00510FC6">
        <w:rPr>
          <w:rFonts w:asciiTheme="majorBidi" w:hAnsiTheme="majorBidi"/>
          <w:szCs w:val="24"/>
          <w:rtl/>
        </w:rPr>
        <w:t xml:space="preserve"> </w:t>
      </w:r>
      <w:r w:rsidRPr="00510FC6">
        <w:rPr>
          <w:rFonts w:asciiTheme="majorBidi" w:hAnsiTheme="majorBidi" w:hint="eastAsia"/>
          <w:szCs w:val="24"/>
          <w:rtl/>
        </w:rPr>
        <w:t>רשאי</w:t>
      </w:r>
      <w:r w:rsidRPr="00510FC6">
        <w:rPr>
          <w:rFonts w:asciiTheme="majorBidi" w:hAnsiTheme="majorBidi"/>
          <w:szCs w:val="24"/>
          <w:rtl/>
        </w:rPr>
        <w:t xml:space="preserve"> </w:t>
      </w:r>
      <w:r w:rsidRPr="00510FC6">
        <w:rPr>
          <w:rFonts w:asciiTheme="majorBidi" w:hAnsiTheme="majorBidi" w:hint="eastAsia"/>
          <w:szCs w:val="24"/>
          <w:rtl/>
        </w:rPr>
        <w:t>להגיש</w:t>
      </w:r>
      <w:r w:rsidRPr="00510FC6">
        <w:rPr>
          <w:rFonts w:asciiTheme="majorBidi" w:hAnsiTheme="majorBidi"/>
          <w:szCs w:val="24"/>
          <w:rtl/>
        </w:rPr>
        <w:t xml:space="preserve"> </w:t>
      </w:r>
      <w:r w:rsidRPr="00510FC6">
        <w:rPr>
          <w:rFonts w:asciiTheme="majorBidi" w:hAnsiTheme="majorBidi" w:hint="eastAsia"/>
          <w:szCs w:val="24"/>
          <w:rtl/>
        </w:rPr>
        <w:t>עד</w:t>
      </w:r>
      <w:r w:rsidRPr="00510FC6">
        <w:rPr>
          <w:rFonts w:asciiTheme="majorBidi" w:hAnsiTheme="majorBidi"/>
          <w:szCs w:val="24"/>
          <w:rtl/>
        </w:rPr>
        <w:t xml:space="preserve"> </w:t>
      </w:r>
      <w:r w:rsidRPr="00510FC6">
        <w:rPr>
          <w:rFonts w:asciiTheme="majorBidi" w:hAnsiTheme="majorBidi" w:hint="eastAsia"/>
          <w:szCs w:val="24"/>
          <w:rtl/>
        </w:rPr>
        <w:t>שלוש</w:t>
      </w:r>
      <w:r w:rsidRPr="00510FC6">
        <w:rPr>
          <w:rFonts w:asciiTheme="majorBidi" w:hAnsiTheme="majorBidi"/>
          <w:szCs w:val="24"/>
          <w:rtl/>
        </w:rPr>
        <w:t xml:space="preserve"> </w:t>
      </w:r>
      <w:r w:rsidRPr="00510FC6">
        <w:rPr>
          <w:rFonts w:asciiTheme="majorBidi" w:hAnsiTheme="majorBidi" w:hint="eastAsia"/>
          <w:szCs w:val="24"/>
          <w:rtl/>
        </w:rPr>
        <w:t>הצעות</w:t>
      </w:r>
      <w:r w:rsidRPr="00510FC6">
        <w:rPr>
          <w:rFonts w:asciiTheme="majorBidi" w:hAnsiTheme="majorBidi"/>
          <w:szCs w:val="24"/>
          <w:rtl/>
        </w:rPr>
        <w:t xml:space="preserve"> למכרז זה.</w:t>
      </w:r>
    </w:p>
    <w:p w14:paraId="273FA490" w14:textId="0E9E676E" w:rsidR="006844CF" w:rsidRPr="00510FC6" w:rsidRDefault="006844CF" w:rsidP="006844CF">
      <w:pPr>
        <w:pStyle w:val="ad"/>
        <w:numPr>
          <w:ilvl w:val="1"/>
          <w:numId w:val="50"/>
        </w:numPr>
        <w:spacing w:line="360" w:lineRule="auto"/>
        <w:ind w:left="736" w:hanging="567"/>
        <w:jc w:val="both"/>
        <w:rPr>
          <w:rFonts w:asciiTheme="majorBidi" w:hAnsiTheme="majorBidi"/>
          <w:szCs w:val="24"/>
        </w:rPr>
      </w:pPr>
      <w:r w:rsidRPr="00510FC6">
        <w:rPr>
          <w:rFonts w:asciiTheme="majorBidi" w:hAnsiTheme="majorBidi" w:hint="eastAsia"/>
          <w:szCs w:val="24"/>
          <w:rtl/>
        </w:rPr>
        <w:lastRenderedPageBreak/>
        <w:t>הסך</w:t>
      </w:r>
      <w:r w:rsidRPr="00510FC6">
        <w:rPr>
          <w:rFonts w:asciiTheme="majorBidi" w:hAnsiTheme="majorBidi"/>
          <w:szCs w:val="24"/>
          <w:rtl/>
        </w:rPr>
        <w:t xml:space="preserve"> הכולל של </w:t>
      </w:r>
      <w:r w:rsidRPr="00510FC6">
        <w:rPr>
          <w:rFonts w:asciiTheme="majorBidi" w:hAnsiTheme="majorBidi" w:hint="eastAsia"/>
          <w:szCs w:val="24"/>
          <w:rtl/>
        </w:rPr>
        <w:t>השתתפות</w:t>
      </w:r>
      <w:r w:rsidRPr="00510FC6">
        <w:rPr>
          <w:rFonts w:asciiTheme="majorBidi" w:hAnsiTheme="majorBidi"/>
          <w:szCs w:val="24"/>
          <w:rtl/>
        </w:rPr>
        <w:t xml:space="preserve"> </w:t>
      </w:r>
      <w:r w:rsidRPr="00510FC6">
        <w:rPr>
          <w:rFonts w:asciiTheme="majorBidi" w:hAnsiTheme="majorBidi" w:hint="eastAsia"/>
          <w:szCs w:val="24"/>
          <w:rtl/>
        </w:rPr>
        <w:t>המשרד</w:t>
      </w:r>
      <w:r w:rsidRPr="00510FC6">
        <w:rPr>
          <w:rFonts w:asciiTheme="majorBidi" w:hAnsiTheme="majorBidi"/>
          <w:szCs w:val="24"/>
          <w:rtl/>
        </w:rPr>
        <w:t xml:space="preserve"> </w:t>
      </w:r>
      <w:r w:rsidRPr="00510FC6">
        <w:rPr>
          <w:rFonts w:asciiTheme="majorBidi" w:hAnsiTheme="majorBidi" w:hint="eastAsia"/>
          <w:szCs w:val="24"/>
          <w:rtl/>
        </w:rPr>
        <w:t>במקרה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הגשת</w:t>
      </w:r>
      <w:r w:rsidRPr="00510FC6">
        <w:rPr>
          <w:rFonts w:asciiTheme="majorBidi" w:hAnsiTheme="majorBidi"/>
          <w:szCs w:val="24"/>
          <w:rtl/>
        </w:rPr>
        <w:t xml:space="preserve"> </w:t>
      </w:r>
      <w:r w:rsidRPr="00510FC6">
        <w:rPr>
          <w:rFonts w:asciiTheme="majorBidi" w:hAnsiTheme="majorBidi" w:hint="eastAsia"/>
          <w:szCs w:val="24"/>
          <w:rtl/>
        </w:rPr>
        <w:t>מספר</w:t>
      </w:r>
      <w:r w:rsidRPr="00510FC6">
        <w:rPr>
          <w:rFonts w:asciiTheme="majorBidi" w:hAnsiTheme="majorBidi"/>
          <w:szCs w:val="24"/>
          <w:rtl/>
        </w:rPr>
        <w:t xml:space="preserve"> </w:t>
      </w:r>
      <w:r w:rsidRPr="00510FC6">
        <w:rPr>
          <w:rFonts w:asciiTheme="majorBidi" w:hAnsiTheme="majorBidi" w:hint="eastAsia"/>
          <w:szCs w:val="24"/>
          <w:rtl/>
        </w:rPr>
        <w:t>הצעות</w:t>
      </w:r>
      <w:r w:rsidRPr="00510FC6">
        <w:rPr>
          <w:rFonts w:asciiTheme="majorBidi" w:hAnsiTheme="majorBidi"/>
          <w:szCs w:val="24"/>
          <w:rtl/>
        </w:rPr>
        <w:t xml:space="preserve"> </w:t>
      </w:r>
      <w:r w:rsidRPr="00510FC6">
        <w:rPr>
          <w:rFonts w:asciiTheme="majorBidi" w:hAnsiTheme="majorBidi" w:hint="eastAsia"/>
          <w:szCs w:val="24"/>
          <w:rtl/>
        </w:rPr>
        <w:t>מאותו</w:t>
      </w:r>
      <w:r w:rsidRPr="00510FC6">
        <w:rPr>
          <w:rFonts w:asciiTheme="majorBidi" w:hAnsiTheme="majorBidi"/>
          <w:szCs w:val="24"/>
          <w:rtl/>
        </w:rPr>
        <w:t xml:space="preserve"> </w:t>
      </w:r>
      <w:r w:rsidRPr="00510FC6">
        <w:rPr>
          <w:rFonts w:asciiTheme="majorBidi" w:hAnsiTheme="majorBidi" w:hint="eastAsia"/>
          <w:szCs w:val="24"/>
          <w:rtl/>
        </w:rPr>
        <w:t>מציע</w:t>
      </w:r>
      <w:r w:rsidRPr="00510FC6">
        <w:rPr>
          <w:rFonts w:asciiTheme="majorBidi" w:hAnsiTheme="majorBidi"/>
          <w:szCs w:val="24"/>
          <w:rtl/>
        </w:rPr>
        <w:t xml:space="preserve">,  לא </w:t>
      </w:r>
      <w:r w:rsidRPr="00510FC6">
        <w:rPr>
          <w:rFonts w:asciiTheme="majorBidi" w:hAnsiTheme="majorBidi" w:hint="eastAsia"/>
          <w:szCs w:val="24"/>
          <w:rtl/>
        </w:rPr>
        <w:t>תעלה</w:t>
      </w:r>
      <w:r w:rsidRPr="00510FC6">
        <w:rPr>
          <w:rFonts w:asciiTheme="majorBidi" w:hAnsiTheme="majorBidi"/>
          <w:szCs w:val="24"/>
          <w:rtl/>
        </w:rPr>
        <w:t xml:space="preserve"> </w:t>
      </w:r>
      <w:r w:rsidRPr="00510FC6">
        <w:rPr>
          <w:rFonts w:asciiTheme="majorBidi" w:hAnsiTheme="majorBidi" w:hint="eastAsia"/>
          <w:szCs w:val="24"/>
          <w:rtl/>
        </w:rPr>
        <w:t>על</w:t>
      </w:r>
      <w:r w:rsidRPr="00510FC6">
        <w:rPr>
          <w:rFonts w:asciiTheme="majorBidi" w:hAnsiTheme="majorBidi"/>
          <w:szCs w:val="24"/>
          <w:rtl/>
        </w:rPr>
        <w:t xml:space="preserve"> </w:t>
      </w:r>
      <w:r w:rsidRPr="00510FC6">
        <w:rPr>
          <w:rFonts w:asciiTheme="majorBidi" w:hAnsiTheme="majorBidi" w:hint="eastAsia"/>
          <w:szCs w:val="24"/>
          <w:rtl/>
        </w:rPr>
        <w:t>סך</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1,000,000 </w:t>
      </w:r>
      <w:r w:rsidRPr="00510FC6">
        <w:rPr>
          <w:rFonts w:asciiTheme="majorBidi" w:hAnsiTheme="majorBidi" w:hint="eastAsia"/>
          <w:szCs w:val="24"/>
          <w:rtl/>
        </w:rPr>
        <w:t>₪</w:t>
      </w:r>
      <w:r w:rsidRPr="00510FC6">
        <w:rPr>
          <w:rFonts w:asciiTheme="majorBidi" w:hAnsiTheme="majorBidi"/>
          <w:szCs w:val="24"/>
          <w:rtl/>
        </w:rPr>
        <w:t>.</w:t>
      </w:r>
    </w:p>
    <w:p w14:paraId="07518D43" w14:textId="6F811858" w:rsidR="00DF2D77" w:rsidRPr="00510FC6" w:rsidRDefault="00DF2D77" w:rsidP="00DF2D77">
      <w:pPr>
        <w:pStyle w:val="ad"/>
        <w:numPr>
          <w:ilvl w:val="1"/>
          <w:numId w:val="50"/>
        </w:numPr>
        <w:spacing w:after="200" w:line="360" w:lineRule="auto"/>
        <w:ind w:left="708" w:hanging="567"/>
        <w:outlineLvl w:val="0"/>
        <w:rPr>
          <w:szCs w:val="24"/>
        </w:rPr>
      </w:pPr>
      <w:r w:rsidRPr="00510FC6">
        <w:rPr>
          <w:rFonts w:hint="eastAsia"/>
          <w:szCs w:val="24"/>
          <w:rtl/>
        </w:rPr>
        <w:t>שימו</w:t>
      </w:r>
      <w:r w:rsidRPr="00510FC6">
        <w:rPr>
          <w:szCs w:val="24"/>
          <w:rtl/>
        </w:rPr>
        <w:t xml:space="preserve"> לב, </w:t>
      </w:r>
      <w:r w:rsidRPr="00510FC6">
        <w:rPr>
          <w:rFonts w:hint="eastAsia"/>
          <w:szCs w:val="24"/>
          <w:rtl/>
        </w:rPr>
        <w:t>נתונים</w:t>
      </w:r>
      <w:r w:rsidRPr="00510FC6">
        <w:rPr>
          <w:szCs w:val="24"/>
          <w:rtl/>
        </w:rPr>
        <w:t xml:space="preserve"> </w:t>
      </w:r>
      <w:r w:rsidRPr="00510FC6">
        <w:rPr>
          <w:rFonts w:hint="eastAsia"/>
          <w:szCs w:val="24"/>
          <w:rtl/>
        </w:rPr>
        <w:t>נבחרים</w:t>
      </w:r>
      <w:r w:rsidRPr="00510FC6">
        <w:rPr>
          <w:szCs w:val="24"/>
          <w:rtl/>
        </w:rPr>
        <w:t xml:space="preserve">, </w:t>
      </w:r>
      <w:r w:rsidRPr="00510FC6">
        <w:rPr>
          <w:rFonts w:hint="eastAsia"/>
          <w:szCs w:val="24"/>
          <w:rtl/>
        </w:rPr>
        <w:t>מסמכים</w:t>
      </w:r>
      <w:r w:rsidRPr="00510FC6">
        <w:rPr>
          <w:szCs w:val="24"/>
          <w:rtl/>
        </w:rPr>
        <w:t xml:space="preserve"> </w:t>
      </w:r>
      <w:r w:rsidRPr="00510FC6">
        <w:rPr>
          <w:rFonts w:hint="eastAsia"/>
          <w:szCs w:val="24"/>
          <w:rtl/>
        </w:rPr>
        <w:t>להוכחת</w:t>
      </w:r>
      <w:r w:rsidRPr="00510FC6">
        <w:rPr>
          <w:szCs w:val="24"/>
          <w:rtl/>
        </w:rPr>
        <w:t xml:space="preserve"> </w:t>
      </w:r>
      <w:r w:rsidRPr="00510FC6">
        <w:rPr>
          <w:rFonts w:hint="eastAsia"/>
          <w:szCs w:val="24"/>
          <w:rtl/>
        </w:rPr>
        <w:t>עמידה</w:t>
      </w:r>
      <w:r w:rsidRPr="00510FC6">
        <w:rPr>
          <w:szCs w:val="24"/>
          <w:rtl/>
        </w:rPr>
        <w:t xml:space="preserve"> </w:t>
      </w:r>
      <w:r w:rsidRPr="00510FC6">
        <w:rPr>
          <w:rFonts w:hint="eastAsia"/>
          <w:szCs w:val="24"/>
          <w:rtl/>
        </w:rPr>
        <w:t>בתנאי</w:t>
      </w:r>
      <w:r w:rsidRPr="00510FC6">
        <w:rPr>
          <w:szCs w:val="24"/>
          <w:rtl/>
        </w:rPr>
        <w:t xml:space="preserve"> </w:t>
      </w:r>
      <w:r w:rsidRPr="00510FC6">
        <w:rPr>
          <w:rFonts w:hint="eastAsia"/>
          <w:szCs w:val="24"/>
          <w:rtl/>
        </w:rPr>
        <w:t>סף</w:t>
      </w:r>
      <w:r w:rsidRPr="00510FC6">
        <w:rPr>
          <w:szCs w:val="24"/>
          <w:rtl/>
        </w:rPr>
        <w:t xml:space="preserve"> </w:t>
      </w:r>
      <w:r w:rsidRPr="00510FC6">
        <w:rPr>
          <w:rFonts w:hint="eastAsia"/>
          <w:szCs w:val="24"/>
          <w:rtl/>
        </w:rPr>
        <w:t>מקצועיים</w:t>
      </w:r>
      <w:r w:rsidRPr="00510FC6">
        <w:rPr>
          <w:szCs w:val="24"/>
          <w:rtl/>
        </w:rPr>
        <w:t xml:space="preserve"> ומנהלתיים נבחרים יוגשו באמצעות טופס מקוון. </w:t>
      </w:r>
      <w:r w:rsidRPr="004B3BBE">
        <w:rPr>
          <w:rFonts w:hint="eastAsia"/>
          <w:szCs w:val="24"/>
          <w:rtl/>
        </w:rPr>
        <w:t>לטופס</w:t>
      </w:r>
      <w:r w:rsidRPr="004B3BBE">
        <w:rPr>
          <w:rFonts w:hint="cs"/>
          <w:szCs w:val="24"/>
          <w:rtl/>
        </w:rPr>
        <w:t xml:space="preserve"> המקוון, הכולל הסברים אודותיו,</w:t>
      </w:r>
      <w:r w:rsidRPr="004B3BBE">
        <w:rPr>
          <w:szCs w:val="24"/>
          <w:rtl/>
        </w:rPr>
        <w:t xml:space="preserve"> </w:t>
      </w:r>
      <w:hyperlink r:id="rId12" w:anchor="_blank" w:history="1">
        <w:r>
          <w:rPr>
            <w:rStyle w:val="Hyperlink"/>
          </w:rPr>
          <w:t>https://tenderenergy.energydmz.org/TenderForm.html</w:t>
        </w:r>
      </w:hyperlink>
    </w:p>
    <w:p w14:paraId="524CC6B9" w14:textId="77777777" w:rsidR="00A7099E" w:rsidRPr="004241E6" w:rsidRDefault="00A7099E" w:rsidP="00A7099E">
      <w:pPr>
        <w:pStyle w:val="af"/>
        <w:spacing w:line="276" w:lineRule="auto"/>
        <w:ind w:left="360"/>
        <w:rPr>
          <w:rFonts w:ascii="Arial" w:hAnsi="Arial" w:hint="cs"/>
          <w:b/>
          <w:bCs/>
          <w:color w:val="FF0000"/>
          <w:sz w:val="22"/>
          <w:szCs w:val="22"/>
          <w:u w:val="single"/>
        </w:rPr>
      </w:pPr>
    </w:p>
    <w:p w14:paraId="22A8D6C1" w14:textId="3C3953F0" w:rsidR="00C373D3" w:rsidRPr="006844CF" w:rsidRDefault="00E2135D" w:rsidP="00927755">
      <w:pPr>
        <w:spacing w:before="120" w:after="120" w:line="276" w:lineRule="auto"/>
        <w:ind w:left="232"/>
        <w:rPr>
          <w:szCs w:val="24"/>
          <w:u w:val="single"/>
          <w:rtl/>
        </w:rPr>
      </w:pPr>
      <w:r w:rsidRPr="006844CF">
        <w:rPr>
          <w:rFonts w:hint="cs"/>
          <w:szCs w:val="24"/>
          <w:u w:val="single"/>
          <w:rtl/>
        </w:rPr>
        <w:t>תקופת ה</w:t>
      </w:r>
      <w:r w:rsidR="00C373D3" w:rsidRPr="006844CF">
        <w:rPr>
          <w:rFonts w:hint="cs"/>
          <w:szCs w:val="24"/>
          <w:u w:val="single"/>
          <w:rtl/>
        </w:rPr>
        <w:t>הסכם:</w:t>
      </w:r>
    </w:p>
    <w:p w14:paraId="22A8D6C2" w14:textId="2428AAEA" w:rsidR="00C373D3" w:rsidRPr="006844CF" w:rsidRDefault="00C373D3" w:rsidP="006844CF">
      <w:pPr>
        <w:spacing w:after="120" w:line="276" w:lineRule="auto"/>
        <w:ind w:left="232"/>
        <w:jc w:val="both"/>
        <w:rPr>
          <w:szCs w:val="24"/>
          <w:rtl/>
        </w:rPr>
      </w:pPr>
      <w:r w:rsidRPr="006844CF">
        <w:rPr>
          <w:szCs w:val="24"/>
          <w:rtl/>
        </w:rPr>
        <w:t>תקופת ה</w:t>
      </w:r>
      <w:r w:rsidR="0082154C" w:rsidRPr="006844CF">
        <w:rPr>
          <w:rFonts w:hint="cs"/>
          <w:szCs w:val="24"/>
          <w:rtl/>
        </w:rPr>
        <w:t>הסכם</w:t>
      </w:r>
      <w:r w:rsidRPr="006844CF">
        <w:rPr>
          <w:szCs w:val="24"/>
          <w:rtl/>
        </w:rPr>
        <w:t xml:space="preserve"> המוצע לא תעלה על </w:t>
      </w:r>
      <w:r w:rsidR="006844CF" w:rsidRPr="006844CF">
        <w:rPr>
          <w:rFonts w:hint="cs"/>
          <w:szCs w:val="24"/>
          <w:rtl/>
        </w:rPr>
        <w:t>36 חודשים.</w:t>
      </w:r>
    </w:p>
    <w:p w14:paraId="1739D641" w14:textId="77777777" w:rsidR="00A7099E" w:rsidRPr="006844CF" w:rsidRDefault="00A7099E" w:rsidP="00A7099E">
      <w:pPr>
        <w:spacing w:after="120" w:line="276" w:lineRule="auto"/>
        <w:ind w:left="232"/>
        <w:jc w:val="both"/>
        <w:rPr>
          <w:color w:val="FF0000"/>
          <w:szCs w:val="24"/>
          <w:rtl/>
        </w:rPr>
      </w:pPr>
    </w:p>
    <w:p w14:paraId="30D9D4A1" w14:textId="1CBE76E4" w:rsidR="00A7099E" w:rsidRPr="006844CF" w:rsidRDefault="00A7099E" w:rsidP="006F6C14">
      <w:pPr>
        <w:spacing w:line="360" w:lineRule="auto"/>
        <w:contextualSpacing/>
        <w:jc w:val="both"/>
        <w:rPr>
          <w:szCs w:val="24"/>
        </w:rPr>
      </w:pPr>
      <w:r w:rsidRPr="006844C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3" w:history="1">
        <w:r w:rsidRPr="006844CF">
          <w:rPr>
            <w:rStyle w:val="Hyperlink"/>
            <w:color w:val="auto"/>
            <w:szCs w:val="24"/>
          </w:rPr>
          <w:t>www.gov.il</w:t>
        </w:r>
      </w:hyperlink>
      <w:r w:rsidRPr="006844CF">
        <w:rPr>
          <w:szCs w:val="24"/>
        </w:rPr>
        <w:t xml:space="preserve"> </w:t>
      </w:r>
      <w:r w:rsidRPr="006844CF">
        <w:rPr>
          <w:rFonts w:hint="cs"/>
          <w:szCs w:val="24"/>
          <w:rtl/>
        </w:rPr>
        <w:t>.</w:t>
      </w:r>
    </w:p>
    <w:p w14:paraId="424BF824" w14:textId="77777777" w:rsidR="00C41EA0" w:rsidRPr="006844CF" w:rsidRDefault="00C41EA0" w:rsidP="00C41EA0">
      <w:pPr>
        <w:tabs>
          <w:tab w:val="right" w:pos="9639"/>
        </w:tabs>
        <w:spacing w:line="360" w:lineRule="auto"/>
        <w:ind w:left="232" w:hanging="232"/>
        <w:jc w:val="both"/>
        <w:rPr>
          <w:b/>
          <w:bCs/>
          <w:szCs w:val="24"/>
          <w:rtl/>
        </w:rPr>
      </w:pPr>
    </w:p>
    <w:p w14:paraId="09FD51BF" w14:textId="77777777" w:rsidR="00C41EA0" w:rsidRPr="006844CF" w:rsidRDefault="00C41EA0" w:rsidP="00C41EA0">
      <w:pPr>
        <w:tabs>
          <w:tab w:val="right" w:pos="9639"/>
        </w:tabs>
        <w:spacing w:line="360" w:lineRule="auto"/>
        <w:ind w:left="232" w:hanging="232"/>
        <w:jc w:val="both"/>
        <w:rPr>
          <w:szCs w:val="24"/>
        </w:rPr>
      </w:pPr>
      <w:r w:rsidRPr="006844CF">
        <w:rPr>
          <w:rFonts w:hint="cs"/>
          <w:b/>
          <w:bCs/>
          <w:szCs w:val="24"/>
          <w:rtl/>
        </w:rPr>
        <w:t>בכל מקרה של סתירה בין האמור בהודעה זו לאמור במסמכי המכרז יגבר האמור במסמכי המכרז.</w:t>
      </w:r>
      <w:r w:rsidRPr="006844CF">
        <w:rPr>
          <w:b/>
          <w:bCs/>
          <w:szCs w:val="24"/>
          <w:rtl/>
        </w:rPr>
        <w:tab/>
      </w:r>
    </w:p>
    <w:p w14:paraId="2FBEFB8E" w14:textId="77777777" w:rsidR="00A7099E" w:rsidRPr="006844CF" w:rsidRDefault="00A7099E" w:rsidP="00A7099E">
      <w:pPr>
        <w:spacing w:line="360" w:lineRule="auto"/>
        <w:jc w:val="both"/>
        <w:rPr>
          <w:color w:val="FF0000"/>
          <w:szCs w:val="24"/>
          <w:rtl/>
        </w:rPr>
      </w:pPr>
    </w:p>
    <w:p w14:paraId="4CC552F9" w14:textId="32FDA99E" w:rsidR="00A7099E" w:rsidRPr="006844CF" w:rsidRDefault="00A7099E" w:rsidP="006844CF">
      <w:pPr>
        <w:spacing w:line="360" w:lineRule="auto"/>
        <w:jc w:val="both"/>
        <w:rPr>
          <w:b/>
          <w:bCs/>
          <w:szCs w:val="24"/>
          <w:u w:val="single"/>
          <w:rtl/>
        </w:rPr>
      </w:pPr>
      <w:r w:rsidRPr="006844CF">
        <w:rPr>
          <w:rFonts w:hint="cs"/>
          <w:szCs w:val="24"/>
          <w:rtl/>
        </w:rPr>
        <w:t>את מעטפת המכרז יש להכניס לתיבת המכרזים, הנמצאת במשרד</w:t>
      </w:r>
      <w:r w:rsidR="003F553F" w:rsidRPr="006844CF">
        <w:rPr>
          <w:rFonts w:hint="cs"/>
          <w:szCs w:val="24"/>
          <w:rtl/>
        </w:rPr>
        <w:t xml:space="preserve"> האנרגיה </w:t>
      </w:r>
      <w:r w:rsidRPr="006844CF">
        <w:rPr>
          <w:rFonts w:hint="cs"/>
          <w:szCs w:val="24"/>
          <w:rtl/>
        </w:rPr>
        <w:t xml:space="preserve">רח' יפו 216, ירושלים, בקומה 7 (במסדרון ליד עמדת המאבטח) לא יאוחר מיום  </w:t>
      </w:r>
      <w:r w:rsidR="006844CF" w:rsidRPr="006844CF">
        <w:rPr>
          <w:rFonts w:hint="cs"/>
          <w:b/>
          <w:bCs/>
          <w:szCs w:val="24"/>
          <w:u w:val="single"/>
          <w:rtl/>
        </w:rPr>
        <w:t>28.6.2018</w:t>
      </w:r>
      <w:r w:rsidRPr="006844CF">
        <w:rPr>
          <w:rFonts w:hint="cs"/>
          <w:b/>
          <w:bCs/>
          <w:szCs w:val="24"/>
          <w:u w:val="single"/>
          <w:rtl/>
        </w:rPr>
        <w:t xml:space="preserve"> בשעה 14:00.</w:t>
      </w:r>
    </w:p>
    <w:p w14:paraId="490CF2DF" w14:textId="77777777" w:rsidR="00A7099E" w:rsidRPr="006844CF" w:rsidRDefault="00A7099E" w:rsidP="00A7099E">
      <w:pPr>
        <w:spacing w:line="360" w:lineRule="auto"/>
        <w:ind w:left="-1"/>
        <w:jc w:val="both"/>
        <w:rPr>
          <w:szCs w:val="24"/>
          <w:rtl/>
        </w:rPr>
      </w:pPr>
      <w:r w:rsidRPr="006844CF">
        <w:rPr>
          <w:rFonts w:hint="cs"/>
          <w:szCs w:val="24"/>
          <w:rtl/>
        </w:rPr>
        <w:t>אם המציע מחליט לשלוח את המעטפה באמצעות שליח (לרבות חברת דואר ישראל), עליו להכניסה לתוך מעטפה שניי</w:t>
      </w:r>
      <w:r w:rsidRPr="006844CF">
        <w:rPr>
          <w:rFonts w:hint="eastAsia"/>
          <w:szCs w:val="24"/>
          <w:rtl/>
        </w:rPr>
        <w:t>ה</w:t>
      </w:r>
      <w:r w:rsidRPr="006844CF">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5B2DF77B" w14:textId="60E7B25E" w:rsidR="00A7099E" w:rsidRPr="006844CF" w:rsidRDefault="006F6C14" w:rsidP="00E86873">
      <w:pPr>
        <w:spacing w:line="360" w:lineRule="auto"/>
        <w:jc w:val="both"/>
        <w:rPr>
          <w:szCs w:val="24"/>
          <w:rtl/>
        </w:rPr>
      </w:pPr>
      <w:r w:rsidRPr="006844CF">
        <w:rPr>
          <w:rFonts w:hint="cs"/>
          <w:b/>
          <w:bCs/>
          <w:szCs w:val="24"/>
          <w:u w:val="single"/>
          <w:rtl/>
        </w:rPr>
        <w:lastRenderedPageBreak/>
        <w:t xml:space="preserve">יודגש כי בשל מעבר המשרד למשכנו החדש בבניין </w:t>
      </w:r>
      <w:proofErr w:type="spellStart"/>
      <w:r w:rsidRPr="006844CF">
        <w:rPr>
          <w:rFonts w:hint="cs"/>
          <w:b/>
          <w:bCs/>
          <w:szCs w:val="24"/>
          <w:u w:val="single"/>
          <w:rtl/>
        </w:rPr>
        <w:t>ג'נרי</w:t>
      </w:r>
      <w:proofErr w:type="spellEnd"/>
      <w:r w:rsidRPr="006844CF">
        <w:rPr>
          <w:rFonts w:hint="cs"/>
          <w:b/>
          <w:bCs/>
          <w:szCs w:val="24"/>
          <w:u w:val="single"/>
          <w:rtl/>
        </w:rPr>
        <w:t xml:space="preserve"> בירושלים, יודיע המשרד על מיקום תיבת המכרזים אם ישתנה. באחריות המציעים להתעדכן באתר האינטרנט של המשרד.</w:t>
      </w:r>
    </w:p>
    <w:p w14:paraId="340A6105" w14:textId="36226F5D" w:rsidR="0073416D" w:rsidRPr="00B1750C" w:rsidRDefault="0073416D" w:rsidP="00E86873">
      <w:pPr>
        <w:spacing w:line="360" w:lineRule="auto"/>
        <w:jc w:val="both"/>
        <w:rPr>
          <w:color w:val="FF0000"/>
          <w:szCs w:val="24"/>
          <w:rtl/>
        </w:rPr>
      </w:pPr>
    </w:p>
    <w:p w14:paraId="09195C92" w14:textId="77777777" w:rsidR="0073416D" w:rsidRPr="006844CF" w:rsidRDefault="0073416D" w:rsidP="0073416D">
      <w:pPr>
        <w:spacing w:line="360" w:lineRule="auto"/>
        <w:jc w:val="both"/>
        <w:rPr>
          <w:szCs w:val="24"/>
          <w:rtl/>
        </w:rPr>
      </w:pPr>
      <w:r w:rsidRPr="006844CF">
        <w:rPr>
          <w:rFonts w:hint="cs"/>
          <w:b/>
          <w:bCs/>
          <w:szCs w:val="24"/>
          <w:u w:val="single"/>
          <w:rtl/>
        </w:rPr>
        <w:t>שאלות והבהרות</w:t>
      </w:r>
    </w:p>
    <w:p w14:paraId="2D0115CC" w14:textId="45F3E2A2" w:rsidR="0073416D" w:rsidRPr="006844CF" w:rsidRDefault="0073416D" w:rsidP="006844CF">
      <w:pPr>
        <w:tabs>
          <w:tab w:val="left" w:pos="8617"/>
        </w:tabs>
        <w:spacing w:line="360" w:lineRule="auto"/>
        <w:ind w:left="-1"/>
        <w:jc w:val="both"/>
        <w:rPr>
          <w:szCs w:val="24"/>
          <w:rtl/>
        </w:rPr>
      </w:pPr>
      <w:r w:rsidRPr="006844CF">
        <w:rPr>
          <w:rFonts w:hint="cs"/>
          <w:szCs w:val="24"/>
          <w:rtl/>
        </w:rPr>
        <w:t xml:space="preserve">המועד האחרון להפניה של שאלות והבהרות הינו </w:t>
      </w:r>
      <w:r w:rsidR="006844CF" w:rsidRPr="006844CF">
        <w:rPr>
          <w:rFonts w:hint="cs"/>
          <w:b/>
          <w:bCs/>
          <w:szCs w:val="24"/>
          <w:u w:val="single"/>
          <w:rtl/>
        </w:rPr>
        <w:t>22.5.18</w:t>
      </w:r>
      <w:r w:rsidRPr="006844CF">
        <w:rPr>
          <w:rFonts w:hint="cs"/>
          <w:b/>
          <w:bCs/>
          <w:szCs w:val="24"/>
          <w:u w:val="single"/>
          <w:rtl/>
        </w:rPr>
        <w:t xml:space="preserve"> בשעה 14:00</w:t>
      </w:r>
      <w:r w:rsidRPr="006844CF">
        <w:rPr>
          <w:rFonts w:hint="cs"/>
          <w:szCs w:val="24"/>
          <w:rtl/>
        </w:rPr>
        <w:t xml:space="preserve"> לגב' אילנה טמסוט בדואר אלקטרוני שכתובתו:</w:t>
      </w:r>
      <w:hyperlink r:id="rId14" w:history="1">
        <w:r w:rsidRPr="006844CF">
          <w:rPr>
            <w:rStyle w:val="Hyperlink"/>
            <w:color w:val="auto"/>
            <w:szCs w:val="24"/>
          </w:rPr>
          <w:t>itamsut@energy.gov.il</w:t>
        </w:r>
      </w:hyperlink>
      <w:r w:rsidRPr="006844CF">
        <w:rPr>
          <w:szCs w:val="24"/>
        </w:rPr>
        <w:t xml:space="preserve"> </w:t>
      </w:r>
      <w:r w:rsidRPr="006844CF">
        <w:rPr>
          <w:rFonts w:hint="cs"/>
          <w:szCs w:val="24"/>
          <w:rtl/>
        </w:rPr>
        <w:t>, המשרד לא ישיב שאלות שיגיעו לאחר מועד אחרון זה.</w:t>
      </w:r>
    </w:p>
    <w:p w14:paraId="1DADF4E6" w14:textId="0F518F35" w:rsidR="0073416D" w:rsidRPr="006844CF" w:rsidRDefault="0073416D" w:rsidP="006844CF">
      <w:pPr>
        <w:tabs>
          <w:tab w:val="left" w:pos="9355"/>
        </w:tabs>
        <w:spacing w:line="360" w:lineRule="auto"/>
        <w:ind w:left="-1"/>
        <w:jc w:val="both"/>
        <w:rPr>
          <w:szCs w:val="24"/>
          <w:rtl/>
        </w:rPr>
      </w:pPr>
      <w:r w:rsidRPr="006844CF">
        <w:rPr>
          <w:rFonts w:hint="cs"/>
          <w:szCs w:val="24"/>
          <w:rtl/>
        </w:rPr>
        <w:t xml:space="preserve">ריכוז השאלות והתשובות יפורסמו באתר הרכש הממשלתי ובאתר האינטרנט של המשרד החל מיום </w:t>
      </w:r>
      <w:r w:rsidR="006844CF" w:rsidRPr="006844CF">
        <w:rPr>
          <w:rFonts w:hint="cs"/>
          <w:b/>
          <w:bCs/>
          <w:szCs w:val="24"/>
          <w:u w:val="single"/>
          <w:rtl/>
        </w:rPr>
        <w:t>12.6.18</w:t>
      </w:r>
      <w:r w:rsidRPr="006844CF">
        <w:rPr>
          <w:rFonts w:hint="cs"/>
          <w:b/>
          <w:bCs/>
          <w:szCs w:val="24"/>
          <w:u w:val="single"/>
          <w:rtl/>
        </w:rPr>
        <w:t xml:space="preserve"> </w:t>
      </w:r>
      <w:r w:rsidRPr="006844CF">
        <w:rPr>
          <w:rFonts w:hint="cs"/>
          <w:szCs w:val="24"/>
          <w:rtl/>
        </w:rPr>
        <w:t>והן יהוו חלק בלתי נפרד ממסמכי המכרז ויחייבו את כל המציעים.</w:t>
      </w:r>
    </w:p>
    <w:p w14:paraId="3598E177" w14:textId="77777777" w:rsidR="0073416D" w:rsidRPr="006844CF" w:rsidRDefault="0073416D" w:rsidP="0073416D">
      <w:pPr>
        <w:tabs>
          <w:tab w:val="left" w:pos="9355"/>
        </w:tabs>
        <w:spacing w:line="360" w:lineRule="auto"/>
        <w:jc w:val="both"/>
        <w:rPr>
          <w:szCs w:val="24"/>
          <w:rtl/>
        </w:rPr>
      </w:pPr>
      <w:r w:rsidRPr="006844CF">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9C92F24" w14:textId="77777777" w:rsidR="0073416D" w:rsidRPr="00B1750C" w:rsidRDefault="0073416D" w:rsidP="00E86873">
      <w:pPr>
        <w:spacing w:line="360" w:lineRule="auto"/>
        <w:jc w:val="both"/>
        <w:rPr>
          <w:color w:val="FF0000"/>
          <w:szCs w:val="24"/>
          <w:rtl/>
        </w:rPr>
      </w:pPr>
      <w:bookmarkStart w:id="0" w:name="_GoBack"/>
      <w:bookmarkEnd w:id="0"/>
    </w:p>
    <w:sectPr w:rsidR="0073416D" w:rsidRPr="00B1750C"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A8D6CF" w14:textId="77777777" w:rsidR="00AE6A37" w:rsidRDefault="00AE6A37">
      <w:r>
        <w:separator/>
      </w:r>
    </w:p>
  </w:endnote>
  <w:endnote w:type="continuationSeparator" w:id="0">
    <w:p w14:paraId="22A8D6D0" w14:textId="77777777" w:rsidR="00AE6A37" w:rsidRDefault="00AE6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4" w14:textId="77777777"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2A8D6D5" w14:textId="77777777"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8" w14:textId="77777777"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22A8D6D9" w14:textId="77777777"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8D6CD" w14:textId="77777777" w:rsidR="00AE6A37" w:rsidRDefault="00AE6A37">
      <w:r>
        <w:separator/>
      </w:r>
    </w:p>
  </w:footnote>
  <w:footnote w:type="continuationSeparator" w:id="0">
    <w:p w14:paraId="22A8D6CE" w14:textId="77777777" w:rsidR="00AE6A37" w:rsidRDefault="00AE6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1" w14:textId="77777777"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2" w14:textId="77777777"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4241E6" w:rsidRPr="004241E6">
          <w:rPr>
            <w:rFonts w:cs="Calibri"/>
            <w:b/>
            <w:bCs/>
            <w:noProof/>
            <w:rtl/>
            <w:lang w:val="he-IL"/>
          </w:rPr>
          <w:t>2</w:t>
        </w:r>
        <w:r w:rsidR="00CA6265" w:rsidRPr="00D3749A">
          <w:rPr>
            <w:b/>
            <w:bCs/>
          </w:rPr>
          <w:fldChar w:fldCharType="end"/>
        </w:r>
        <w:r w:rsidRPr="00D3749A">
          <w:rPr>
            <w:rFonts w:hint="cs"/>
            <w:b/>
            <w:bCs/>
            <w:rtl/>
          </w:rPr>
          <w:t xml:space="preserve"> -</w:t>
        </w:r>
      </w:sdtContent>
    </w:sdt>
  </w:p>
  <w:p w14:paraId="22A8D6D3" w14:textId="77777777"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6" w14:textId="77777777" w:rsidR="00AE6A37" w:rsidRDefault="00AE6A37" w:rsidP="00EA4FBF">
    <w:pPr>
      <w:pStyle w:val="a6"/>
      <w:spacing w:line="276" w:lineRule="auto"/>
      <w:jc w:val="center"/>
      <w:rPr>
        <w:b/>
        <w:bCs/>
        <w:szCs w:val="40"/>
        <w:rtl/>
      </w:rPr>
    </w:pPr>
    <w:r>
      <w:rPr>
        <w:b/>
        <w:bCs/>
        <w:szCs w:val="40"/>
        <w:rtl/>
      </w:rPr>
      <w:t>מדינת ישראל</w:t>
    </w:r>
  </w:p>
  <w:p w14:paraId="22A8D6D7" w14:textId="4A9814AF" w:rsidR="00AE6A37" w:rsidRPr="0090713A" w:rsidRDefault="00AE6A37" w:rsidP="00330750">
    <w:pPr>
      <w:pStyle w:val="a6"/>
      <w:tabs>
        <w:tab w:val="left" w:pos="2447"/>
      </w:tabs>
      <w:spacing w:line="276" w:lineRule="auto"/>
      <w:jc w:val="center"/>
      <w:rPr>
        <w:b/>
        <w:bCs/>
        <w:szCs w:val="32"/>
        <w:rtl/>
      </w:rPr>
    </w:pPr>
    <w:r w:rsidRPr="0090713A">
      <w:rPr>
        <w:rFonts w:hint="cs"/>
        <w:b/>
        <w:bCs/>
        <w:szCs w:val="32"/>
        <w:rtl/>
      </w:rPr>
      <w:t xml:space="preserve">משרד </w:t>
    </w:r>
    <w:r w:rsidR="00330750">
      <w:rPr>
        <w:rFonts w:hint="cs"/>
        <w:b/>
        <w:bCs/>
        <w:szCs w:val="32"/>
        <w:rtl/>
      </w:rPr>
      <w:t>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15:restartNumberingAfterBreak="0">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6A7F07"/>
    <w:multiLevelType w:val="multilevel"/>
    <w:tmpl w:val="FD429B6E"/>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val="en-US"/>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7"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2" w15:restartNumberingAfterBreak="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15:restartNumberingAfterBreak="0">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4" w15:restartNumberingAfterBreak="0">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5"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2" w15:restartNumberingAfterBreak="0">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7" w15:restartNumberingAfterBreak="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40"/>
  </w:num>
  <w:num w:numId="3">
    <w:abstractNumId w:val="13"/>
  </w:num>
  <w:num w:numId="4">
    <w:abstractNumId w:val="36"/>
  </w:num>
  <w:num w:numId="5">
    <w:abstractNumId w:val="19"/>
  </w:num>
  <w:num w:numId="6">
    <w:abstractNumId w:val="8"/>
  </w:num>
  <w:num w:numId="7">
    <w:abstractNumId w:val="17"/>
  </w:num>
  <w:num w:numId="8">
    <w:abstractNumId w:val="20"/>
  </w:num>
  <w:num w:numId="9">
    <w:abstractNumId w:val="46"/>
  </w:num>
  <w:num w:numId="10">
    <w:abstractNumId w:val="27"/>
  </w:num>
  <w:num w:numId="11">
    <w:abstractNumId w:val="2"/>
  </w:num>
  <w:num w:numId="12">
    <w:abstractNumId w:val="24"/>
  </w:num>
  <w:num w:numId="13">
    <w:abstractNumId w:val="43"/>
  </w:num>
  <w:num w:numId="14">
    <w:abstractNumId w:val="21"/>
  </w:num>
  <w:num w:numId="15">
    <w:abstractNumId w:val="10"/>
  </w:num>
  <w:num w:numId="16">
    <w:abstractNumId w:val="11"/>
  </w:num>
  <w:num w:numId="17">
    <w:abstractNumId w:val="30"/>
  </w:num>
  <w:num w:numId="18">
    <w:abstractNumId w:val="22"/>
  </w:num>
  <w:num w:numId="19">
    <w:abstractNumId w:val="48"/>
  </w:num>
  <w:num w:numId="20">
    <w:abstractNumId w:val="23"/>
  </w:num>
  <w:num w:numId="21">
    <w:abstractNumId w:val="6"/>
  </w:num>
  <w:num w:numId="22">
    <w:abstractNumId w:val="16"/>
  </w:num>
  <w:num w:numId="23">
    <w:abstractNumId w:val="28"/>
  </w:num>
  <w:num w:numId="24">
    <w:abstractNumId w:val="41"/>
  </w:num>
  <w:num w:numId="25">
    <w:abstractNumId w:val="39"/>
  </w:num>
  <w:num w:numId="26">
    <w:abstractNumId w:val="1"/>
  </w:num>
  <w:num w:numId="27">
    <w:abstractNumId w:val="31"/>
  </w:num>
  <w:num w:numId="28">
    <w:abstractNumId w:val="7"/>
  </w:num>
  <w:num w:numId="29">
    <w:abstractNumId w:val="5"/>
  </w:num>
  <w:num w:numId="30">
    <w:abstractNumId w:val="38"/>
  </w:num>
  <w:num w:numId="31">
    <w:abstractNumId w:val="35"/>
  </w:num>
  <w:num w:numId="32">
    <w:abstractNumId w:val="37"/>
  </w:num>
  <w:num w:numId="33">
    <w:abstractNumId w:val="44"/>
  </w:num>
  <w:num w:numId="34">
    <w:abstractNumId w:val="3"/>
  </w:num>
  <w:num w:numId="35">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7"/>
  </w:num>
  <w:num w:numId="40">
    <w:abstractNumId w:val="15"/>
  </w:num>
  <w:num w:numId="41">
    <w:abstractNumId w:val="42"/>
  </w:num>
  <w:num w:numId="42">
    <w:abstractNumId w:val="25"/>
  </w:num>
  <w:num w:numId="43">
    <w:abstractNumId w:val="14"/>
  </w:num>
  <w:num w:numId="44">
    <w:abstractNumId w:val="32"/>
  </w:num>
  <w:num w:numId="45">
    <w:abstractNumId w:val="4"/>
  </w:num>
  <w:num w:numId="46">
    <w:abstractNumId w:val="9"/>
  </w:num>
  <w:num w:numId="47">
    <w:abstractNumId w:val="34"/>
  </w:num>
  <w:num w:numId="48">
    <w:abstractNumId w:val="33"/>
  </w:num>
  <w:num w:numId="49">
    <w:abstractNumId w:val="29"/>
  </w:num>
  <w:num w:numId="50">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45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5A81"/>
    <w:rsid w:val="003A30BD"/>
    <w:rsid w:val="003D070B"/>
    <w:rsid w:val="003D3A6F"/>
    <w:rsid w:val="003F553F"/>
    <w:rsid w:val="004226F0"/>
    <w:rsid w:val="004241E6"/>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844CF"/>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1750C"/>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6CA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DF2D77"/>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61"/>
    <o:shapelayout v:ext="edit">
      <o:idmap v:ext="edit" data="1"/>
    </o:shapelayout>
  </w:shapeDefaults>
  <w:decimalSymbol w:val="."/>
  <w:listSeparator w:val=","/>
  <w14:docId w14:val="22A8D6AC"/>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tenderenergy.energydmz.org/TenderForm.htm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חת_156_2018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באפריל 2018</DocumentCreateDateEnglish>
    <DocumentCreateDateHebrew xmlns="8f5b83e0-a1d3-486c-bd07-833a425c74af">י"א באייר התשע"ח</DocumentCreateDateHebrew>
    <SubjectDocument xmlns="8f5b83e0-a1d3-486c-bd07-833a425c74af">פרסום מכרז 30/18 התיעלות אנרגטית בדרום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26/04/2018 04:17;59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156</CounterString>
    <LastLockUser xmlns="8f5b83e0-a1d3-486c-bd07-833a425c74af" xsi:nil="true"/>
    <LastCheckOutDate xmlns="8f5b83e0-a1d3-486c-bd07-833a425c74af">26/04/2018 04:18;10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HT_156_2018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2018-04-26T00:00:00+00:00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87b98568-e8c7-4058-bf31-e11803adaf85"/>
    <ds:schemaRef ds:uri="http://purl.org/dc/elements/1.1/"/>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schemas.openxmlformats.org/package/2006/metadata/core-properties"/>
    <ds:schemaRef ds:uri="8f5b83e0-a1d3-486c-bd07-833a425c74af"/>
    <ds:schemaRef ds:uri="http://purl.org/dc/terms/"/>
  </ds:schemaRefs>
</ds:datastoreItem>
</file>

<file path=customXml/itemProps5.xml><?xml version="1.0" encoding="utf-8"?>
<ds:datastoreItem xmlns:ds="http://schemas.openxmlformats.org/officeDocument/2006/customXml" ds:itemID="{E6670629-6B6D-4F7A-8EF0-8534CBE2F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467</Words>
  <Characters>2340</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2018-04-29T06:14:00Z</cp:lastPrinted>
  <dcterms:created xsi:type="dcterms:W3CDTF">2018-04-29T06:16:00Z</dcterms:created>
  <dcterms:modified xsi:type="dcterms:W3CDTF">2018-04-29T06:16:00Z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